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BBFD2" w14:textId="77777777" w:rsidR="00E7377D" w:rsidRDefault="00E7377D" w:rsidP="005C54C5">
      <w:pPr>
        <w:numPr>
          <w:ilvl w:val="0"/>
          <w:numId w:val="1"/>
        </w:numPr>
        <w:tabs>
          <w:tab w:val="clear" w:pos="720"/>
          <w:tab w:val="num" w:pos="426"/>
        </w:tabs>
        <w:spacing w:before="240"/>
        <w:ind w:left="426" w:hanging="426"/>
        <w:jc w:val="both"/>
        <w:rPr>
          <w:rFonts w:ascii="Arial" w:hAnsi="Arial" w:cs="Arial"/>
          <w:bCs/>
          <w:spacing w:val="-3"/>
          <w:sz w:val="22"/>
          <w:szCs w:val="22"/>
        </w:rPr>
      </w:pPr>
      <w:bookmarkStart w:id="0" w:name="_GoBack"/>
      <w:bookmarkEnd w:id="0"/>
      <w:r w:rsidRPr="00E7377D">
        <w:rPr>
          <w:rFonts w:ascii="Arial" w:hAnsi="Arial" w:cs="Arial"/>
          <w:bCs/>
          <w:spacing w:val="-3"/>
          <w:sz w:val="22"/>
          <w:szCs w:val="22"/>
        </w:rPr>
        <w:t>In 2016, the government commissioned the Queensland Treasury Corporation (QTC) to undertake a review of the financial assurance (FA) framework for the resources sector. The review recommended an alternative financial assurance system and a range of complementary measures to reduce the state’s financial exposure to the costs of managing mined land.</w:t>
      </w:r>
    </w:p>
    <w:p w14:paraId="064AB582" w14:textId="77777777" w:rsidR="00E7377D" w:rsidRDefault="00E7377D" w:rsidP="005C54C5">
      <w:pPr>
        <w:numPr>
          <w:ilvl w:val="0"/>
          <w:numId w:val="1"/>
        </w:numPr>
        <w:tabs>
          <w:tab w:val="clear" w:pos="720"/>
          <w:tab w:val="num" w:pos="426"/>
        </w:tabs>
        <w:spacing w:before="240"/>
        <w:ind w:left="426" w:hanging="426"/>
        <w:jc w:val="both"/>
        <w:rPr>
          <w:rFonts w:ascii="Arial" w:hAnsi="Arial" w:cs="Arial"/>
          <w:bCs/>
          <w:spacing w:val="-3"/>
          <w:sz w:val="22"/>
          <w:szCs w:val="22"/>
        </w:rPr>
      </w:pPr>
      <w:r w:rsidRPr="00E7377D">
        <w:rPr>
          <w:rFonts w:ascii="Arial" w:hAnsi="Arial" w:cs="Arial"/>
          <w:bCs/>
          <w:spacing w:val="-3"/>
          <w:sz w:val="22"/>
          <w:szCs w:val="22"/>
        </w:rPr>
        <w:t>The Financial Assurance Framework Reform discussion paper was released for comment in May 2017 and identified the following reform areas including (among others): expansion of the Abandoned Mine Lands Program (including creating greater opportunity to commercialise the remaining resources and attracting private sector investments); an improved management of mine sites in care and maintenance; review of the existing approval processes for the sale of resource assets; better management of the risks associated with disclaimed sites; and improved data analysis, information systems and governance framework.</w:t>
      </w:r>
    </w:p>
    <w:p w14:paraId="7B21E403" w14:textId="77777777" w:rsidR="00E7377D" w:rsidRDefault="00E7377D" w:rsidP="005C54C5">
      <w:pPr>
        <w:numPr>
          <w:ilvl w:val="0"/>
          <w:numId w:val="1"/>
        </w:numPr>
        <w:tabs>
          <w:tab w:val="clear" w:pos="720"/>
          <w:tab w:val="num" w:pos="426"/>
        </w:tabs>
        <w:spacing w:before="240"/>
        <w:ind w:left="426" w:hanging="426"/>
        <w:jc w:val="both"/>
        <w:rPr>
          <w:rFonts w:ascii="Arial" w:hAnsi="Arial" w:cs="Arial"/>
          <w:bCs/>
          <w:spacing w:val="-3"/>
          <w:sz w:val="22"/>
          <w:szCs w:val="22"/>
        </w:rPr>
      </w:pPr>
      <w:r w:rsidRPr="00E7377D">
        <w:rPr>
          <w:rFonts w:ascii="Arial" w:hAnsi="Arial" w:cs="Arial"/>
          <w:bCs/>
          <w:spacing w:val="-3"/>
          <w:sz w:val="22"/>
          <w:szCs w:val="22"/>
        </w:rPr>
        <w:t>The Abandoned Mines Discussion paper canvasses: a better articulation of the government’s management objectives for these sites, improved legislative and regulatory frameworks to manage and/or repurpose sites, prioritisation to develop scheduling of works and improvements to the Department of Natural Resources, Mines and Energy’s program design and delivery, pre and post commencement, of the Financial Provisioning Scheme</w:t>
      </w:r>
      <w:r>
        <w:rPr>
          <w:rFonts w:ascii="Arial" w:hAnsi="Arial" w:cs="Arial"/>
          <w:bCs/>
          <w:spacing w:val="-3"/>
          <w:sz w:val="22"/>
          <w:szCs w:val="22"/>
        </w:rPr>
        <w:t>.</w:t>
      </w:r>
    </w:p>
    <w:p w14:paraId="5E35323C" w14:textId="77777777" w:rsidR="00E7377D" w:rsidRPr="005C54C5" w:rsidRDefault="00E7377D" w:rsidP="005C54C5">
      <w:pPr>
        <w:numPr>
          <w:ilvl w:val="0"/>
          <w:numId w:val="1"/>
        </w:numPr>
        <w:tabs>
          <w:tab w:val="clear" w:pos="720"/>
          <w:tab w:val="num" w:pos="426"/>
        </w:tabs>
        <w:spacing w:before="240"/>
        <w:ind w:left="426" w:hanging="426"/>
        <w:jc w:val="both"/>
        <w:rPr>
          <w:rFonts w:ascii="Arial" w:hAnsi="Arial" w:cs="Arial"/>
          <w:bCs/>
          <w:spacing w:val="-3"/>
          <w:sz w:val="22"/>
          <w:szCs w:val="22"/>
        </w:rPr>
      </w:pPr>
      <w:r w:rsidRPr="00E7377D">
        <w:rPr>
          <w:rFonts w:ascii="Arial" w:hAnsi="Arial" w:cs="Arial"/>
          <w:bCs/>
          <w:spacing w:val="-3"/>
          <w:sz w:val="22"/>
          <w:szCs w:val="22"/>
        </w:rPr>
        <w:t>The Resource Authority Discussion paper canvasses: a new monitoring and reporting regime for sites in care and maintenance; a change of control test to empower the government to assess the appropriateness (technical competency and financial capability) of a new acquirer of an existing resource authority; and a framework that allows disclaimed resource authorities to be temporarily held in abeyance if deemed appropriate to facilitate a return to production by a new owner.</w:t>
      </w:r>
    </w:p>
    <w:p w14:paraId="39D51E69" w14:textId="77777777" w:rsidR="00C01829" w:rsidRPr="00AF52AB" w:rsidRDefault="00C01829" w:rsidP="00C01829">
      <w:pPr>
        <w:numPr>
          <w:ilvl w:val="0"/>
          <w:numId w:val="1"/>
        </w:numPr>
        <w:tabs>
          <w:tab w:val="clear" w:pos="720"/>
          <w:tab w:val="num" w:pos="360"/>
        </w:tabs>
        <w:spacing w:before="240"/>
        <w:ind w:left="360"/>
        <w:jc w:val="both"/>
        <w:rPr>
          <w:rFonts w:ascii="Arial" w:hAnsi="Arial" w:cs="Arial"/>
          <w:bCs/>
          <w:spacing w:val="-3"/>
          <w:sz w:val="22"/>
          <w:szCs w:val="22"/>
        </w:rPr>
      </w:pPr>
      <w:r w:rsidRPr="008F44CD">
        <w:rPr>
          <w:rFonts w:ascii="Arial" w:hAnsi="Arial" w:cs="Arial"/>
          <w:sz w:val="22"/>
          <w:szCs w:val="22"/>
          <w:u w:val="single"/>
        </w:rPr>
        <w:t>Cabinet endorsed</w:t>
      </w:r>
      <w:r w:rsidRPr="005C54C5">
        <w:rPr>
          <w:rFonts w:ascii="Arial" w:hAnsi="Arial" w:cs="Arial"/>
          <w:sz w:val="22"/>
          <w:szCs w:val="22"/>
        </w:rPr>
        <w:t xml:space="preserve"> </w:t>
      </w:r>
      <w:r>
        <w:rPr>
          <w:rFonts w:ascii="Arial" w:hAnsi="Arial" w:cs="Arial"/>
          <w:sz w:val="22"/>
          <w:szCs w:val="22"/>
        </w:rPr>
        <w:t>the discussion paper</w:t>
      </w:r>
      <w:r w:rsidRPr="005C54C5">
        <w:rPr>
          <w:rFonts w:ascii="Arial" w:hAnsi="Arial" w:cs="Arial"/>
          <w:sz w:val="22"/>
          <w:szCs w:val="22"/>
        </w:rPr>
        <w:t xml:space="preserve"> </w:t>
      </w:r>
      <w:r w:rsidRPr="008819CB">
        <w:rPr>
          <w:rFonts w:ascii="Arial" w:hAnsi="Arial" w:cs="Arial"/>
          <w:i/>
          <w:sz w:val="22"/>
          <w:szCs w:val="22"/>
        </w:rPr>
        <w:t>Achieving improved rehabilitation for Queensland: addressing the state’s abandoned mines legacy</w:t>
      </w:r>
      <w:r>
        <w:rPr>
          <w:rFonts w:ascii="Arial" w:hAnsi="Arial" w:cs="Arial"/>
          <w:sz w:val="22"/>
          <w:szCs w:val="22"/>
        </w:rPr>
        <w:t xml:space="preserve"> and approved its </w:t>
      </w:r>
      <w:r w:rsidRPr="005C54C5">
        <w:rPr>
          <w:rFonts w:ascii="Arial" w:hAnsi="Arial" w:cs="Arial"/>
          <w:sz w:val="22"/>
          <w:szCs w:val="22"/>
        </w:rPr>
        <w:t xml:space="preserve">release for public consultation. </w:t>
      </w:r>
      <w:r w:rsidRPr="00A14786">
        <w:rPr>
          <w:rFonts w:ascii="Arial" w:hAnsi="Arial" w:cs="Arial"/>
          <w:sz w:val="22"/>
          <w:szCs w:val="22"/>
        </w:rPr>
        <w:t xml:space="preserve"> </w:t>
      </w:r>
    </w:p>
    <w:p w14:paraId="3FFC6A3A" w14:textId="77777777" w:rsidR="00BC6952" w:rsidRPr="00AF52AB" w:rsidRDefault="00BC6952" w:rsidP="00BC6952">
      <w:pPr>
        <w:numPr>
          <w:ilvl w:val="0"/>
          <w:numId w:val="1"/>
        </w:numPr>
        <w:tabs>
          <w:tab w:val="clear" w:pos="720"/>
          <w:tab w:val="num" w:pos="360"/>
        </w:tabs>
        <w:spacing w:before="240"/>
        <w:ind w:left="360"/>
        <w:jc w:val="both"/>
        <w:rPr>
          <w:rFonts w:ascii="Arial" w:hAnsi="Arial" w:cs="Arial"/>
          <w:bCs/>
          <w:spacing w:val="-3"/>
          <w:sz w:val="22"/>
          <w:szCs w:val="22"/>
        </w:rPr>
      </w:pPr>
      <w:r w:rsidRPr="008F44CD">
        <w:rPr>
          <w:rFonts w:ascii="Arial" w:hAnsi="Arial" w:cs="Arial"/>
          <w:sz w:val="22"/>
          <w:szCs w:val="22"/>
          <w:u w:val="single"/>
        </w:rPr>
        <w:t>Cabinet endorsed</w:t>
      </w:r>
      <w:r w:rsidR="00E7377D" w:rsidRPr="005C54C5">
        <w:rPr>
          <w:rFonts w:ascii="Arial" w:hAnsi="Arial" w:cs="Arial"/>
          <w:sz w:val="22"/>
          <w:szCs w:val="22"/>
        </w:rPr>
        <w:t xml:space="preserve"> </w:t>
      </w:r>
      <w:r w:rsidR="00A14786">
        <w:rPr>
          <w:rFonts w:ascii="Arial" w:hAnsi="Arial" w:cs="Arial"/>
          <w:sz w:val="22"/>
          <w:szCs w:val="22"/>
        </w:rPr>
        <w:t xml:space="preserve">the </w:t>
      </w:r>
      <w:r w:rsidR="00E7377D" w:rsidRPr="005C54C5">
        <w:rPr>
          <w:rFonts w:ascii="Arial" w:hAnsi="Arial" w:cs="Arial"/>
          <w:sz w:val="22"/>
          <w:szCs w:val="22"/>
        </w:rPr>
        <w:t xml:space="preserve">discussion paper </w:t>
      </w:r>
      <w:r w:rsidR="008819CB" w:rsidRPr="008819CB">
        <w:rPr>
          <w:rFonts w:ascii="Arial" w:hAnsi="Arial" w:cs="Arial"/>
          <w:i/>
          <w:sz w:val="22"/>
          <w:szCs w:val="22"/>
        </w:rPr>
        <w:t>Achieving improved rehabilitation for Queensland: other associated risks and proposed solutions</w:t>
      </w:r>
      <w:r w:rsidR="008819CB">
        <w:rPr>
          <w:rFonts w:ascii="Arial" w:hAnsi="Arial" w:cs="Arial"/>
          <w:sz w:val="22"/>
          <w:szCs w:val="22"/>
        </w:rPr>
        <w:t xml:space="preserve"> and approved its </w:t>
      </w:r>
      <w:r w:rsidR="00E7377D" w:rsidRPr="005C54C5">
        <w:rPr>
          <w:rFonts w:ascii="Arial" w:hAnsi="Arial" w:cs="Arial"/>
          <w:sz w:val="22"/>
          <w:szCs w:val="22"/>
        </w:rPr>
        <w:t xml:space="preserve">release for public consultation. </w:t>
      </w:r>
      <w:r w:rsidR="00E7377D" w:rsidRPr="00A14786">
        <w:rPr>
          <w:rFonts w:ascii="Arial" w:hAnsi="Arial" w:cs="Arial"/>
          <w:sz w:val="22"/>
          <w:szCs w:val="22"/>
        </w:rPr>
        <w:t xml:space="preserve"> </w:t>
      </w:r>
    </w:p>
    <w:p w14:paraId="518402DE" w14:textId="77777777" w:rsidR="00BC6952" w:rsidRPr="00C07656" w:rsidRDefault="00BC6952" w:rsidP="00C01829">
      <w:pPr>
        <w:keepNext/>
        <w:numPr>
          <w:ilvl w:val="0"/>
          <w:numId w:val="1"/>
        </w:numPr>
        <w:tabs>
          <w:tab w:val="clear" w:pos="720"/>
          <w:tab w:val="num" w:pos="360"/>
        </w:tabs>
        <w:spacing w:before="360"/>
        <w:ind w:left="360"/>
        <w:jc w:val="both"/>
        <w:rPr>
          <w:rFonts w:ascii="Arial" w:hAnsi="Arial" w:cs="Arial"/>
          <w:sz w:val="22"/>
          <w:szCs w:val="22"/>
        </w:rPr>
      </w:pPr>
      <w:r w:rsidRPr="00C07656">
        <w:rPr>
          <w:rFonts w:ascii="Arial" w:hAnsi="Arial" w:cs="Arial"/>
          <w:i/>
          <w:sz w:val="22"/>
          <w:szCs w:val="22"/>
          <w:u w:val="single"/>
        </w:rPr>
        <w:t>Attachments</w:t>
      </w:r>
    </w:p>
    <w:p w14:paraId="506EE9A5" w14:textId="77777777" w:rsidR="00B2019F" w:rsidRPr="00C01829" w:rsidRDefault="00FF523C" w:rsidP="00C01829">
      <w:pPr>
        <w:numPr>
          <w:ilvl w:val="0"/>
          <w:numId w:val="2"/>
        </w:numPr>
        <w:spacing w:before="120"/>
        <w:ind w:left="811"/>
        <w:jc w:val="both"/>
        <w:rPr>
          <w:rFonts w:ascii="Arial" w:hAnsi="Arial" w:cs="Arial"/>
          <w:i/>
          <w:sz w:val="22"/>
          <w:szCs w:val="22"/>
        </w:rPr>
      </w:pPr>
      <w:hyperlink r:id="rId7" w:history="1">
        <w:r w:rsidR="00B2019F" w:rsidRPr="00360E82">
          <w:rPr>
            <w:rStyle w:val="Hyperlink"/>
            <w:rFonts w:ascii="Arial" w:hAnsi="Arial" w:cs="Arial"/>
            <w:i/>
            <w:sz w:val="22"/>
            <w:szCs w:val="22"/>
          </w:rPr>
          <w:t>Achieving improved rehabilitation for Queensland: addressing the state’s abandoned mine</w:t>
        </w:r>
        <w:r w:rsidR="00E612D0" w:rsidRPr="00360E82">
          <w:rPr>
            <w:rStyle w:val="Hyperlink"/>
            <w:rFonts w:ascii="Arial" w:hAnsi="Arial" w:cs="Arial"/>
            <w:i/>
            <w:sz w:val="22"/>
            <w:szCs w:val="22"/>
          </w:rPr>
          <w:t>s legacy</w:t>
        </w:r>
      </w:hyperlink>
    </w:p>
    <w:p w14:paraId="4A064777" w14:textId="77777777" w:rsidR="00B2019F" w:rsidRPr="00C01829" w:rsidRDefault="00FF523C" w:rsidP="00C01829">
      <w:pPr>
        <w:numPr>
          <w:ilvl w:val="0"/>
          <w:numId w:val="2"/>
        </w:numPr>
        <w:spacing w:before="120"/>
        <w:ind w:left="811"/>
        <w:jc w:val="both"/>
        <w:rPr>
          <w:rFonts w:ascii="Arial" w:hAnsi="Arial" w:cs="Arial"/>
          <w:i/>
          <w:sz w:val="22"/>
          <w:szCs w:val="22"/>
        </w:rPr>
      </w:pPr>
      <w:hyperlink r:id="rId8" w:history="1">
        <w:r w:rsidR="00B2019F" w:rsidRPr="00360E82">
          <w:rPr>
            <w:rStyle w:val="Hyperlink"/>
            <w:rFonts w:ascii="Arial" w:hAnsi="Arial" w:cs="Arial"/>
            <w:i/>
            <w:sz w:val="22"/>
            <w:szCs w:val="22"/>
          </w:rPr>
          <w:t>Achieving improved rehabilitation for Queensland: other associated risks and proposed s</w:t>
        </w:r>
        <w:r w:rsidR="00E612D0" w:rsidRPr="00360E82">
          <w:rPr>
            <w:rStyle w:val="Hyperlink"/>
            <w:rFonts w:ascii="Arial" w:hAnsi="Arial" w:cs="Arial"/>
            <w:i/>
            <w:sz w:val="22"/>
            <w:szCs w:val="22"/>
          </w:rPr>
          <w:t>olutions</w:t>
        </w:r>
      </w:hyperlink>
    </w:p>
    <w:sectPr w:rsidR="00B2019F" w:rsidRPr="00C01829" w:rsidSect="00C83F4D">
      <w:headerReference w:type="default" r:id="rId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309B7" w14:textId="77777777" w:rsidR="00E3619F" w:rsidRDefault="00E3619F" w:rsidP="00D6589B">
      <w:r>
        <w:separator/>
      </w:r>
    </w:p>
  </w:endnote>
  <w:endnote w:type="continuationSeparator" w:id="0">
    <w:p w14:paraId="4299CA1C" w14:textId="77777777" w:rsidR="00E3619F" w:rsidRDefault="00E3619F"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F088FA" w14:textId="77777777" w:rsidR="00E3619F" w:rsidRDefault="00E3619F" w:rsidP="00D6589B">
      <w:r>
        <w:separator/>
      </w:r>
    </w:p>
  </w:footnote>
  <w:footnote w:type="continuationSeparator" w:id="0">
    <w:p w14:paraId="57EDFF53" w14:textId="77777777" w:rsidR="00E3619F" w:rsidRDefault="00E3619F"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41BAC" w14:textId="77777777" w:rsidR="00950178" w:rsidRPr="00D75134" w:rsidRDefault="00950178"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jc w:val="center"/>
      <w:rPr>
        <w:rFonts w:ascii="Arial" w:hAnsi="Arial" w:cs="Arial"/>
        <w:b/>
        <w:sz w:val="28"/>
        <w:szCs w:val="22"/>
      </w:rPr>
    </w:pPr>
    <w:r w:rsidRPr="00D75134">
      <w:rPr>
        <w:rFonts w:ascii="Arial" w:hAnsi="Arial" w:cs="Arial"/>
        <w:b/>
        <w:sz w:val="28"/>
        <w:szCs w:val="22"/>
      </w:rPr>
      <w:t>Queensland Government</w:t>
    </w:r>
  </w:p>
  <w:p w14:paraId="1E363EFF" w14:textId="77777777" w:rsidR="00950178" w:rsidRPr="00D75134" w:rsidRDefault="00950178"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14:paraId="221B883E" w14:textId="77777777" w:rsidR="00950178" w:rsidRPr="001E209B" w:rsidRDefault="00950178"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rPr>
    </w:pPr>
    <w:r w:rsidRPr="001E209B">
      <w:rPr>
        <w:rFonts w:ascii="Arial" w:hAnsi="Arial" w:cs="Arial"/>
        <w:b/>
        <w:sz w:val="22"/>
        <w:szCs w:val="22"/>
      </w:rPr>
      <w:t xml:space="preserve">Cabinet – </w:t>
    </w:r>
    <w:r w:rsidR="00415435">
      <w:rPr>
        <w:rFonts w:ascii="Arial" w:hAnsi="Arial" w:cs="Arial"/>
        <w:b/>
        <w:sz w:val="22"/>
        <w:szCs w:val="22"/>
      </w:rPr>
      <w:t>May</w:t>
    </w:r>
    <w:r w:rsidR="00E7377D">
      <w:rPr>
        <w:rFonts w:ascii="Arial" w:hAnsi="Arial" w:cs="Arial"/>
        <w:b/>
        <w:sz w:val="22"/>
        <w:szCs w:val="22"/>
      </w:rPr>
      <w:t xml:space="preserve"> </w:t>
    </w:r>
    <w:r w:rsidR="00E75006">
      <w:rPr>
        <w:rFonts w:ascii="Arial" w:hAnsi="Arial" w:cs="Arial"/>
        <w:b/>
        <w:sz w:val="22"/>
        <w:szCs w:val="22"/>
      </w:rPr>
      <w:t>2018</w:t>
    </w:r>
  </w:p>
  <w:p w14:paraId="15468792" w14:textId="77777777" w:rsidR="00950178" w:rsidRDefault="00E7377D" w:rsidP="00D6589B">
    <w:pPr>
      <w:pStyle w:val="Header"/>
      <w:spacing w:before="120"/>
      <w:rPr>
        <w:rFonts w:ascii="Arial" w:hAnsi="Arial" w:cs="Arial"/>
        <w:b/>
        <w:sz w:val="22"/>
        <w:szCs w:val="22"/>
        <w:u w:val="single"/>
      </w:rPr>
    </w:pPr>
    <w:r w:rsidRPr="00E7377D">
      <w:rPr>
        <w:rFonts w:ascii="Arial" w:hAnsi="Arial" w:cs="Arial"/>
        <w:b/>
        <w:sz w:val="22"/>
        <w:szCs w:val="22"/>
        <w:u w:val="single"/>
      </w:rPr>
      <w:t>Management of the state’s abandoned mines and addressing the risks associated with resource authorities</w:t>
    </w:r>
    <w:r>
      <w:rPr>
        <w:rFonts w:ascii="Arial" w:hAnsi="Arial" w:cs="Arial"/>
        <w:b/>
        <w:sz w:val="22"/>
        <w:szCs w:val="22"/>
        <w:u w:val="single"/>
      </w:rPr>
      <w:t xml:space="preserve"> </w:t>
    </w:r>
  </w:p>
  <w:p w14:paraId="4DCBA5BC" w14:textId="77777777" w:rsidR="00950178" w:rsidRDefault="00950178" w:rsidP="00D6589B">
    <w:pPr>
      <w:pStyle w:val="Header"/>
      <w:spacing w:before="120"/>
      <w:rPr>
        <w:rFonts w:ascii="Arial" w:hAnsi="Arial" w:cs="Arial"/>
        <w:b/>
        <w:sz w:val="22"/>
        <w:szCs w:val="22"/>
        <w:u w:val="single"/>
      </w:rPr>
    </w:pPr>
    <w:r>
      <w:rPr>
        <w:rFonts w:ascii="Arial" w:hAnsi="Arial" w:cs="Arial"/>
        <w:b/>
        <w:sz w:val="22"/>
        <w:szCs w:val="22"/>
        <w:u w:val="single"/>
      </w:rPr>
      <w:t>Minister</w:t>
    </w:r>
    <w:r w:rsidR="00791A9C">
      <w:rPr>
        <w:rFonts w:ascii="Arial" w:hAnsi="Arial" w:cs="Arial"/>
        <w:b/>
        <w:sz w:val="22"/>
        <w:szCs w:val="22"/>
        <w:u w:val="single"/>
      </w:rPr>
      <w:t xml:space="preserve"> for Natural Resources</w:t>
    </w:r>
    <w:r w:rsidR="00E75006">
      <w:rPr>
        <w:rFonts w:ascii="Arial" w:hAnsi="Arial" w:cs="Arial"/>
        <w:b/>
        <w:sz w:val="22"/>
        <w:szCs w:val="22"/>
        <w:u w:val="single"/>
      </w:rPr>
      <w:t>,</w:t>
    </w:r>
    <w:r w:rsidR="00791A9C">
      <w:rPr>
        <w:rFonts w:ascii="Arial" w:hAnsi="Arial" w:cs="Arial"/>
        <w:b/>
        <w:sz w:val="22"/>
        <w:szCs w:val="22"/>
        <w:u w:val="single"/>
      </w:rPr>
      <w:t xml:space="preserve"> Mines</w:t>
    </w:r>
    <w:r w:rsidR="00E75006">
      <w:rPr>
        <w:rFonts w:ascii="Arial" w:hAnsi="Arial" w:cs="Arial"/>
        <w:b/>
        <w:sz w:val="22"/>
        <w:szCs w:val="22"/>
        <w:u w:val="single"/>
      </w:rPr>
      <w:t xml:space="preserve"> and Energy</w:t>
    </w:r>
  </w:p>
  <w:p w14:paraId="18A1F1E5" w14:textId="77777777" w:rsidR="00950178" w:rsidRDefault="00950178" w:rsidP="00D6589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7F176F87"/>
    <w:multiLevelType w:val="hybridMultilevel"/>
    <w:tmpl w:val="2396ACA6"/>
    <w:lvl w:ilvl="0" w:tplc="0C09000F">
      <w:start w:val="1"/>
      <w:numFmt w:val="decimal"/>
      <w:lvlText w:val="%1."/>
      <w:lvlJc w:val="left"/>
      <w:pPr>
        <w:tabs>
          <w:tab w:val="num" w:pos="720"/>
        </w:tabs>
        <w:ind w:left="72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F4D"/>
    <w:rsid w:val="000430DD"/>
    <w:rsid w:val="00080F8F"/>
    <w:rsid w:val="000859CB"/>
    <w:rsid w:val="000E1DE8"/>
    <w:rsid w:val="00140936"/>
    <w:rsid w:val="001B06AC"/>
    <w:rsid w:val="001E209B"/>
    <w:rsid w:val="0021344B"/>
    <w:rsid w:val="00252027"/>
    <w:rsid w:val="00331B2C"/>
    <w:rsid w:val="00360E82"/>
    <w:rsid w:val="003B5871"/>
    <w:rsid w:val="003E76B7"/>
    <w:rsid w:val="00415435"/>
    <w:rsid w:val="00421A16"/>
    <w:rsid w:val="004E3AE1"/>
    <w:rsid w:val="0050064A"/>
    <w:rsid w:val="00501C66"/>
    <w:rsid w:val="00506D9D"/>
    <w:rsid w:val="005C54C5"/>
    <w:rsid w:val="006437B4"/>
    <w:rsid w:val="006575DF"/>
    <w:rsid w:val="00662CE1"/>
    <w:rsid w:val="00732E22"/>
    <w:rsid w:val="00740EF5"/>
    <w:rsid w:val="00791A9C"/>
    <w:rsid w:val="008819CB"/>
    <w:rsid w:val="008A4523"/>
    <w:rsid w:val="008F44CD"/>
    <w:rsid w:val="00950178"/>
    <w:rsid w:val="00A14786"/>
    <w:rsid w:val="00A527A5"/>
    <w:rsid w:val="00AD23C0"/>
    <w:rsid w:val="00AF52AB"/>
    <w:rsid w:val="00B2019F"/>
    <w:rsid w:val="00BC6952"/>
    <w:rsid w:val="00C01829"/>
    <w:rsid w:val="00C07656"/>
    <w:rsid w:val="00C70AC9"/>
    <w:rsid w:val="00C83F4D"/>
    <w:rsid w:val="00CE6FBA"/>
    <w:rsid w:val="00CF0D8A"/>
    <w:rsid w:val="00D6589B"/>
    <w:rsid w:val="00D75134"/>
    <w:rsid w:val="00DB6FE7"/>
    <w:rsid w:val="00DC09F0"/>
    <w:rsid w:val="00DE61EC"/>
    <w:rsid w:val="00E3619F"/>
    <w:rsid w:val="00E612D0"/>
    <w:rsid w:val="00E7377D"/>
    <w:rsid w:val="00E75006"/>
    <w:rsid w:val="00F10DF9"/>
    <w:rsid w:val="00F53320"/>
    <w:rsid w:val="00FF52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E34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89B"/>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589B"/>
    <w:pPr>
      <w:tabs>
        <w:tab w:val="center" w:pos="4513"/>
        <w:tab w:val="right" w:pos="9026"/>
      </w:tabs>
    </w:pPr>
  </w:style>
  <w:style w:type="character" w:customStyle="1" w:styleId="HeaderChar">
    <w:name w:val="Header Char"/>
    <w:link w:val="Header"/>
    <w:locked/>
    <w:rsid w:val="00D6589B"/>
    <w:rPr>
      <w:rFonts w:cs="Times New Roman"/>
    </w:rPr>
  </w:style>
  <w:style w:type="paragraph" w:styleId="Footer">
    <w:name w:val="footer"/>
    <w:basedOn w:val="Normal"/>
    <w:link w:val="FooterChar"/>
    <w:semiHidden/>
    <w:rsid w:val="00D6589B"/>
    <w:pPr>
      <w:tabs>
        <w:tab w:val="center" w:pos="4513"/>
        <w:tab w:val="right" w:pos="9026"/>
      </w:tabs>
    </w:pPr>
  </w:style>
  <w:style w:type="character" w:customStyle="1" w:styleId="FooterChar">
    <w:name w:val="Footer Char"/>
    <w:link w:val="Footer"/>
    <w:semiHidden/>
    <w:locked/>
    <w:rsid w:val="00D6589B"/>
    <w:rPr>
      <w:rFonts w:cs="Times New Roman"/>
    </w:rPr>
  </w:style>
  <w:style w:type="paragraph" w:styleId="BalloonText">
    <w:name w:val="Balloon Text"/>
    <w:basedOn w:val="Normal"/>
    <w:link w:val="BalloonTextChar"/>
    <w:semiHidden/>
    <w:rsid w:val="00D6589B"/>
    <w:rPr>
      <w:rFonts w:ascii="Tahoma" w:hAnsi="Tahoma" w:cs="Tahoma"/>
      <w:sz w:val="16"/>
      <w:szCs w:val="16"/>
    </w:rPr>
  </w:style>
  <w:style w:type="character" w:customStyle="1" w:styleId="BalloonTextChar">
    <w:name w:val="Balloon Text Char"/>
    <w:link w:val="BalloonText"/>
    <w:semiHidden/>
    <w:locked/>
    <w:rsid w:val="00D6589B"/>
    <w:rPr>
      <w:rFonts w:ascii="Tahoma" w:hAnsi="Tahoma" w:cs="Tahoma"/>
      <w:sz w:val="16"/>
      <w:szCs w:val="16"/>
    </w:rPr>
  </w:style>
  <w:style w:type="character" w:styleId="CommentReference">
    <w:name w:val="annotation reference"/>
    <w:uiPriority w:val="99"/>
    <w:semiHidden/>
    <w:rsid w:val="00AF52AB"/>
    <w:rPr>
      <w:sz w:val="16"/>
      <w:szCs w:val="16"/>
    </w:rPr>
  </w:style>
  <w:style w:type="paragraph" w:styleId="CommentText">
    <w:name w:val="annotation text"/>
    <w:basedOn w:val="Normal"/>
    <w:link w:val="CommentTextChar"/>
    <w:semiHidden/>
    <w:rsid w:val="00AF52AB"/>
    <w:rPr>
      <w:rFonts w:eastAsia="Times New Roman"/>
      <w:sz w:val="20"/>
    </w:rPr>
  </w:style>
  <w:style w:type="character" w:customStyle="1" w:styleId="CommentTextChar">
    <w:name w:val="Comment Text Char"/>
    <w:basedOn w:val="DefaultParagraphFont"/>
    <w:link w:val="CommentText"/>
    <w:semiHidden/>
    <w:rsid w:val="00AF52AB"/>
    <w:rPr>
      <w:rFonts w:ascii="Times New Roman" w:eastAsia="Times New Roman" w:hAnsi="Times New Roman"/>
      <w:color w:val="000000"/>
    </w:rPr>
  </w:style>
  <w:style w:type="character" w:styleId="Hyperlink">
    <w:name w:val="Hyperlink"/>
    <w:basedOn w:val="DefaultParagraphFont"/>
    <w:unhideWhenUsed/>
    <w:rsid w:val="00C70AC9"/>
    <w:rPr>
      <w:color w:val="0000FF" w:themeColor="hyperlink"/>
      <w:u w:val="single"/>
    </w:rPr>
  </w:style>
  <w:style w:type="character" w:styleId="FollowedHyperlink">
    <w:name w:val="FollowedHyperlink"/>
    <w:basedOn w:val="DefaultParagraphFont"/>
    <w:semiHidden/>
    <w:unhideWhenUsed/>
    <w:rsid w:val="008819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RisksPaper.PDF" TargetMode="External"/><Relationship Id="rId3" Type="http://schemas.openxmlformats.org/officeDocument/2006/relationships/settings" Target="settings.xml"/><Relationship Id="rId7" Type="http://schemas.openxmlformats.org/officeDocument/2006/relationships/hyperlink" Target="Attachments/LegacyPape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340</Words>
  <Characters>2117</Characters>
  <Application>Microsoft Office Word</Application>
  <DocSecurity>0</DocSecurity>
  <Lines>30</Lines>
  <Paragraphs>9</Paragraphs>
  <ScaleCrop>false</ScaleCrop>
  <HeadingPairs>
    <vt:vector size="2" baseType="variant">
      <vt:variant>
        <vt:lpstr>Title</vt:lpstr>
      </vt:variant>
      <vt:variant>
        <vt:i4>1</vt:i4>
      </vt:variant>
    </vt:vector>
  </HeadingPairs>
  <TitlesOfParts>
    <vt:vector size="1" baseType="lpstr">
      <vt:lpstr>MAXIMUM LENGTH ONE PAGE AND PREFERABLY SHORTER</vt:lpstr>
    </vt:vector>
  </TitlesOfParts>
  <Manager/>
  <Company/>
  <LinksUpToDate>false</LinksUpToDate>
  <CharactersWithSpaces>2454</CharactersWithSpaces>
  <SharedDoc>false</SharedDoc>
  <HyperlinkBase>https://www.cabinet.qld.gov.au/documents/2018/May/AbanMines/</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3</cp:revision>
  <dcterms:created xsi:type="dcterms:W3CDTF">2018-07-06T01:11:00Z</dcterms:created>
  <dcterms:modified xsi:type="dcterms:W3CDTF">2019-12-11T09:14:00Z</dcterms:modified>
  <cp:category>Mining,Safety,Environment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-731068445</vt:i4>
  </property>
  <property fmtid="{D5CDD505-2E9C-101B-9397-08002B2CF9AE}" pid="3" name="_NewReviewCycle">
    <vt:lpwstr/>
  </property>
  <property fmtid="{D5CDD505-2E9C-101B-9397-08002B2CF9AE}" pid="4" name="_ReviewingToolsShownOnce">
    <vt:lpwstr/>
  </property>
</Properties>
</file>